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4D" w:rsidRPr="00AF7359" w:rsidRDefault="0089054D" w:rsidP="0089054D">
      <w:pPr>
        <w:spacing w:line="360" w:lineRule="auto"/>
        <w:jc w:val="right"/>
        <w:rPr>
          <w:rFonts w:ascii="XB Niloofar" w:hAnsi="XB Niloofar" w:cs="XB Niloofar"/>
          <w:b/>
          <w:bCs/>
          <w:sz w:val="24"/>
          <w:szCs w:val="24"/>
          <w:rtl/>
          <w:lang w:val="tr-TR"/>
        </w:rPr>
      </w:pPr>
      <w:r w:rsidRPr="00AF7359">
        <w:rPr>
          <w:rFonts w:ascii="XB Niloofar" w:hAnsi="XB Niloofar" w:cs="XB Niloofar"/>
          <w:b/>
          <w:bCs/>
          <w:sz w:val="24"/>
          <w:szCs w:val="24"/>
          <w:rtl/>
          <w:lang w:val="tr-TR"/>
        </w:rPr>
        <w:t>خطبة الجمعة 31 مارس 2017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فَضَائِلُ عِبَادَةِ الحَجِّ 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  <w:lang w:val="tr-TR"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  <w:lang w:val="tr-TR"/>
        </w:rPr>
        <w:t>قَال الله تَعَالَى فِي كِتَابِهِ المُحْكَمِ الك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  <w:lang w:val="tr-TR"/>
        </w:rPr>
        <w:t>َ</w:t>
      </w:r>
      <w:r w:rsidRPr="0089054D">
        <w:rPr>
          <w:rFonts w:ascii="XB Niloofar" w:hAnsi="XB Niloofar" w:cs="XB Niloofar"/>
          <w:b/>
          <w:bCs/>
          <w:sz w:val="28"/>
          <w:szCs w:val="28"/>
          <w:rtl/>
          <w:lang w:val="tr-TR"/>
        </w:rPr>
        <w:t>ر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  <w:lang w:val="tr-TR"/>
        </w:rPr>
        <w:t>ِ</w:t>
      </w:r>
      <w:r w:rsidRPr="0089054D">
        <w:rPr>
          <w:rFonts w:ascii="XB Niloofar" w:hAnsi="XB Niloofar" w:cs="XB Niloofar"/>
          <w:b/>
          <w:bCs/>
          <w:sz w:val="28"/>
          <w:szCs w:val="28"/>
          <w:rtl/>
          <w:lang w:val="tr-TR"/>
        </w:rPr>
        <w:t>يم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  <w:lang w:val="tr-TR"/>
        </w:rPr>
        <w:t>ِ</w:t>
      </w:r>
    </w:p>
    <w:p w:rsidR="0089054D" w:rsidRPr="0089054D" w:rsidRDefault="0089054D" w:rsidP="0089054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وَلِلَّهِ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عَلَى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النَّاسِ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حِجُّ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الْبَيْتِ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مَنِ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اسْتَطَاعَ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إِلَيْهِ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سَبِيلًا</w:t>
      </w:r>
    </w:p>
    <w:p w:rsidR="0089054D" w:rsidRPr="0089054D" w:rsidRDefault="0089054D" w:rsidP="0089054D">
      <w:pPr>
        <w:bidi/>
        <w:spacing w:line="360" w:lineRule="auto"/>
        <w:rPr>
          <w:rFonts w:ascii="XB Niloofar" w:eastAsia="Tahoma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وسُئِلَ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النَّبِيُّ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صَلَّى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اللَّهُ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عَلَيْهِ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وَسَلَّمَ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أَيُّ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الْأَعْمَالِ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أَفْضَلُ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إِيمَانٌ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بِاللَّهِ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وَرَسُولِهِ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قِيلَ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ثُمَّ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مَاذَا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جِهَادٌ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فِي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سَبِيلِ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قِيلَ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ثُمَّ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مَاذَا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حَجٌّ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مَبْرُورٌ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أَيُّهَا المُؤَمِّنُونَ الأَعزَاء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أَحَدُ أَكَبَرَ عِبَادَاتِ دِينِنَا الحَج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ُّ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بِلَا شَكٍّ. 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وَهُوَ عِبَارَةٌ عَنْ زِيَارَةِ الكَعْبَةِ بَيْت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اللهِ وَحِس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رُوحِ مِيْدَان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عَرَفَة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الَّذِي يَقَعُ فِي وَادِي عَرَفَات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ٍ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وَالَّذِي مَرَّ مِنْهُ مَسْلَكُ كُلِّ الأَنْبِيَاءِ 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عَ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لَيَهِمُ الصَّلَاةُ والسَّلَامُ وَالبَحْثُ عَن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الطُّرُقِ المُثْلَى للتَقَر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ُّ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ب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منَ الل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ه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فِي مُزدَلفَةَ. هُوَ فَرْضٌ عَلَى كُلٍّ مَنْ و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ج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دَ بِهِ القُوَّةَ البَدَنِيَّةَ وَالمَالِيَّةَ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ahoma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لِذَا قَالَ اللهُ تَعَالَى </w:t>
      </w:r>
      <w:bookmarkStart w:id="0" w:name="_GoBack"/>
      <w:bookmarkEnd w:id="0"/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وَلِلَّهِ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عَلَى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النَّاسِ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حِجُّ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الْبَيْتِ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مَنِ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اسْتَطَاعَ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إِلَيْهِ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سَبِيلًا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اَ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لْحَج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ُّ عِبَادَةٌ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مِنْ عِبَادَ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اتِ اللهِ التِى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إِذَا أَدَّاهَا المُسْلِمُ بِشُرُوطِهَا فَإِنَّهُ يُطَهِّرُ صَحِيفَةَ المُسْلِمِ حَتَّى ت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ك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ونَ مَا قَبْلَ الحَجِّ قَدْ مُسِحَتْ مِنْ الصُّحُف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</w:t>
      </w:r>
    </w:p>
    <w:p w:rsidR="0089054D" w:rsidRPr="0089054D" w:rsidRDefault="0089054D" w:rsidP="0089054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قَال سَيِّدُنَا عَمْرُو بْنُ ال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ْ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عَاصِ</w:t>
      </w:r>
    </w:p>
    <w:p w:rsidR="0089054D" w:rsidRPr="0089054D" w:rsidRDefault="0089054D" w:rsidP="0089054D">
      <w:pPr>
        <w:tabs>
          <w:tab w:val="left" w:pos="2079"/>
        </w:tabs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فَلَمَّا جَعَلَ اللَّهُ الإِسْلاَمَ فِى قَلْبِى أَتَيْتُ النَّبِىَّ -صلى الله عليه وسلم- فَقُلْتُ ابْسُطْ يَمِينَكَ فَلأُبَايِعْكَ. فَبَسَطَ يَمِينَهُ - قَالَ - فَقَبَضْتُ يَدِى. قَالَ « مَا لَكَ يَا عَمْرُو</w:t>
      </w:r>
      <w:r w:rsidRPr="0089054D">
        <w:rPr>
          <w:rFonts w:ascii="XB Niloofar" w:hAnsi="XB Niloofar" w:cs="XB Niloofar"/>
          <w:b/>
          <w:bCs/>
          <w:sz w:val="28"/>
          <w:szCs w:val="28"/>
        </w:rPr>
        <w:t xml:space="preserve"> ». 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قَالَ قُلْتُ أَرَدْتُ أَنْ أَشْتَرِطَ</w:t>
      </w:r>
      <w:r w:rsidRPr="0089054D">
        <w:rPr>
          <w:rFonts w:ascii="XB Niloofar" w:hAnsi="XB Niloofar" w:cs="XB Niloofar"/>
          <w:b/>
          <w:bCs/>
          <w:sz w:val="28"/>
          <w:szCs w:val="28"/>
        </w:rPr>
        <w:t>.</w:t>
      </w:r>
      <w:r w:rsidRPr="0089054D">
        <w:rPr>
          <w:rFonts w:ascii="XB Niloofar" w:hAnsi="XB Niloofar" w:cs="XB Niloofar"/>
          <w:b/>
          <w:bCs/>
          <w:sz w:val="28"/>
          <w:szCs w:val="28"/>
        </w:rPr>
        <w:br/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قَالَ « تَشْتَرِطُ بِمَاذَا ». قُلْتُ أَنْ يُغْفَرَ لِى. قَالَ « أَمَا عَلِمْتَ أَنَّ الإِسْلاَمَ يَهْدِمُ مَا كَانَ قَبْلَهُ وَأَنَّ الْهِجْرَةَ تَهْدِمُ مَا كَانَ قَبْلَهَا وَأَنَّ الْحَجَّ يَهْدِمُ مَا كَانَ قَبْلَهُ </w:t>
      </w:r>
    </w:p>
    <w:p w:rsidR="0089054D" w:rsidRPr="0089054D" w:rsidRDefault="0089054D" w:rsidP="0089054D">
      <w:pPr>
        <w:tabs>
          <w:tab w:val="left" w:pos="2079"/>
        </w:tabs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يَا إخْوَتِي</w:t>
      </w:r>
    </w:p>
    <w:p w:rsidR="0089054D" w:rsidRPr="0089054D" w:rsidRDefault="0089054D" w:rsidP="0089054D">
      <w:pPr>
        <w:bidi/>
        <w:spacing w:line="360" w:lineRule="auto"/>
        <w:rPr>
          <w:rFonts w:ascii="XB Niloofar" w:eastAsia="Tahoma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lastRenderedPageBreak/>
        <w:t>روِيَ عَن أَبِي هرَيرَةَ قَال: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 xml:space="preserve"> سُئِلَ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النَّبِيُّ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صَلَّى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اللَّهُ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عَلَيْهِ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وَسَلَّمَ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أَيُّ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الْأَعْمَالِ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أَفْضَلُ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إِيمَانٌ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بِاللَّهِ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وَرَسُولِهِ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قِيلَ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ثُمَّ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مَاذَا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جِهَادٌ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فِي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سَبِيلِ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اللَّهِ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قِيلَ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ثُمَّ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مَاذَا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قَالَ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حَجٌّ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89054D">
        <w:rPr>
          <w:rFonts w:ascii="XB Niloofar" w:eastAsia="Tahoma" w:hAnsi="XB Niloofar" w:cs="XB Niloofar"/>
          <w:b/>
          <w:bCs/>
          <w:sz w:val="28"/>
          <w:szCs w:val="28"/>
          <w:rtl/>
        </w:rPr>
        <w:t>مَبْرُورٌ</w:t>
      </w:r>
    </w:p>
    <w:p w:rsidR="0089054D" w:rsidRPr="0089054D" w:rsidRDefault="0089054D" w:rsidP="0089054D">
      <w:pPr>
        <w:tabs>
          <w:tab w:val="left" w:pos="2079"/>
        </w:tabs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أَيُّهَا المُسْلِمُونَ الفَاضِل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ُو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نَ</w:t>
      </w:r>
    </w:p>
    <w:p w:rsidR="0089054D" w:rsidRPr="0089054D" w:rsidRDefault="0089054D" w:rsidP="0089054D">
      <w:pPr>
        <w:tabs>
          <w:tab w:val="left" w:pos="2079"/>
        </w:tabs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قِيلَ (اَلحَج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ُّ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مَشَقَّةٌ) وَبِذَلِكَ أُشِيرَ إِلَى صُعُوبَتِهِ</w:t>
      </w:r>
    </w:p>
    <w:p w:rsidR="0089054D" w:rsidRPr="0089054D" w:rsidRDefault="0089054D" w:rsidP="0089054D">
      <w:pPr>
        <w:tabs>
          <w:tab w:val="left" w:pos="2079"/>
        </w:tabs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حِينَمَا نَنْوِي الحَجَّ وَالعُمْرَةَ نَقُولُ اَللَّهُمَّ يَسَّرَهُ لِي وَتَقَبَّلَهُ مِنِّي وَبِهَا  أَتْمَمْنَا نِيَّتَنَا 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br/>
        <w:t>مِنْ هُنَا نَرَى أَنَّ لِلحَجِّ مَشَقَّاتٌ كَثِيرَةٌ وَمَوَانِعُ تَمْنَعُ مِنْ قَبولِهِ لِذَا نَحْتَاجُ إِلَى تَدَابِيرَ تُقَلِّلُ مِنَ الْمَشَقَّة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ِ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 xml:space="preserve"> وَ الْصُعُوبَةِ وَت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ُ</w:t>
      </w:r>
      <w:r w:rsidRPr="0089054D">
        <w:rPr>
          <w:rFonts w:ascii="XB Niloofar" w:hAnsi="XB Niloofar" w:cs="XB Niloofar"/>
          <w:b/>
          <w:bCs/>
          <w:sz w:val="28"/>
          <w:szCs w:val="28"/>
          <w:rtl/>
        </w:rPr>
        <w:t>يَسِّرُ قَبولَ هَذِهِ العِبَادَات</w:t>
      </w:r>
      <w:r w:rsidRPr="0089054D">
        <w:rPr>
          <w:rFonts w:ascii="XB Niloofar" w:hAnsi="XB Niloofar" w:cs="XB Niloofar" w:hint="cs"/>
          <w:b/>
          <w:bCs/>
          <w:sz w:val="28"/>
          <w:szCs w:val="28"/>
          <w:rtl/>
        </w:rPr>
        <w:t>ِ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فِي نُقْطَةِ التَّدَابِيرِ يُوصِينَا دِينُنَا الإِسْلَام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الحَنِيفُ أَنْ نَخْتَارَ الْوَسَائ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طَ القَوِيَّةَ وَالأَصْدِقَاءَ المَوْثُوقَ بِهِمْ وَالجَمْعِيِّةَ الَّتِي تُخَطِّطُ لِتَقْلِيلِ هَذِهِ الْمَشَقَّاتِ لِهَذَا السَّفَرِ المَبَارَكِ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  <w:t xml:space="preserve"> 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وَالحَمْدُ لله قَرُبَ مِنْ نِصْفِ عَصْرٍ أَنَّنَا نَمْلِكَ جَمعِيِّة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ً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لَهَا خِبْرَةٌ وَاسِعَةٌ فِي تَخْطِيطِ هَذِهِ الْعِبَادَاتِ أَنْ تُؤَدَّى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عَلَى ضَوْءِ الْقرآنِ وَالسُّنَّةِ 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br/>
        <w:t>وَذَلِكَ مِنَ الْخَدَمَاتِ الْفندقِيّةِ وَالتَّجربَةِ الإِدَارِيَّةِ وَالبَرَامِجِ الإِرْشَادِيَّةِ لِمَكَّةَ الْمكَرَّمَةِ وَالمَدِينَةِ الْمنَوَّرَةِ إِلَى أَنْ أَصْبَحْنَا عَلَامَةً فِي خَدَمَاتِ الْحَجِّ وَالعُمْرَةِ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لِكُلِّ مَا عَدَدْنَاهُ مِنَ الْأَسْبَابِ يَلْزَمُ عَلَى كلِّ مَنْ وَجَبَ لَهُ الْحَجُّ فِي عُمْرِهِ أَنْ يَتَّخِذَ قَرَارًا عَاجِلًا لِأَدَاءِ الحَجِّ وَيَتَسَجَّلَ فِي المَوَاضِعِ المُخْتَصَّةِ بِهَا فِي مَسْجِدِنَا أَوْ أَبْنِيَةِ إِدَارَتِنَا 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br/>
        <w:t>بِهَا تَرَوْنَ إِنْ شَاءَ الله أَنَّ الْجَمْعِيَّةَ الْإسلَاميَّةَ مِلْلِي گُورُوش سَتُفِيدُكُمْ بِخِبْرَتِهَا الْوَاسِعَةِ فِي هَذَا المَجَالِ</w:t>
      </w:r>
    </w:p>
    <w:p w:rsidR="0089054D" w:rsidRPr="0089054D" w:rsidRDefault="0089054D" w:rsidP="0089054D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أَسْأَلُ اللهَ العَلِيَّ القَدِيرَ مِنْ هَذِهِ اللَّحْظَةِ أَنْ يَتَقَبَّلَ مِنْ كلِّ الْحجَّاجِ وَالْمعتَمِريِنَ حَجَّهُمْ وَعُمْرَتَهُمْ وَأَنْ يَجْعَلَهَ</w:t>
      </w:r>
      <w:r w:rsidRPr="0089054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مَ</w:t>
      </w:r>
      <w:r w:rsidRPr="0089054D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ا مَبْرُورَةً </w:t>
      </w:r>
    </w:p>
    <w:p w:rsidR="0052711C" w:rsidRDefault="0089054D" w:rsidP="0089054D">
      <w:pPr>
        <w:jc w:val="right"/>
      </w:pPr>
      <w:r>
        <w:rPr>
          <w:noProof/>
        </w:rPr>
        <w:drawing>
          <wp:inline distT="0" distB="0" distL="0" distR="0" wp14:anchorId="6A5DBA5C" wp14:editId="28C3424D">
            <wp:extent cx="1278255" cy="271145"/>
            <wp:effectExtent l="0" t="0" r="0" b="8255"/>
            <wp:docPr id="1" name="Bild 3" descr="Beschreibung: The Old iMac:Users:imac:Desktop:IGMG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The Old iMac:Users:imac:Desktop:IGMG 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D"/>
    <w:rsid w:val="0052711C"/>
    <w:rsid w:val="008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39B4-47CC-46C6-A9C9-61C2A44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054D"/>
    <w:pPr>
      <w:spacing w:after="160" w:line="259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</dc:creator>
  <cp:keywords/>
  <dc:description/>
  <cp:lastModifiedBy>Kaya</cp:lastModifiedBy>
  <cp:revision>1</cp:revision>
  <dcterms:created xsi:type="dcterms:W3CDTF">2017-03-31T08:17:00Z</dcterms:created>
  <dcterms:modified xsi:type="dcterms:W3CDTF">2017-03-31T08:20:00Z</dcterms:modified>
</cp:coreProperties>
</file>